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75" w:rsidRPr="00867918" w:rsidRDefault="00FE6575" w:rsidP="00FE6575">
      <w:pPr>
        <w:shd w:val="clear" w:color="auto" w:fill="FFFFFF"/>
        <w:jc w:val="center"/>
        <w:rPr>
          <w:b/>
          <w:bCs/>
        </w:rPr>
      </w:pPr>
      <w:r w:rsidRPr="00867918">
        <w:rPr>
          <w:b/>
          <w:bCs/>
        </w:rPr>
        <w:t>Учебная дисциплина «Информационные технологии в образовании»</w:t>
      </w:r>
    </w:p>
    <w:p w:rsidR="00FE6575" w:rsidRPr="00867918" w:rsidRDefault="00FE6575" w:rsidP="00FE6575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6015"/>
      </w:tblGrid>
      <w:tr w:rsidR="00FE6575" w:rsidRPr="00867918" w:rsidTr="00EC4096">
        <w:tc>
          <w:tcPr>
            <w:tcW w:w="3652" w:type="dxa"/>
            <w:shd w:val="clear" w:color="auto" w:fill="auto"/>
          </w:tcPr>
          <w:p w:rsidR="00FE6575" w:rsidRPr="00867918" w:rsidRDefault="00FE6575" w:rsidP="00EC4096">
            <w:pPr>
              <w:rPr>
                <w:bCs/>
              </w:rPr>
            </w:pPr>
            <w:r w:rsidRPr="00867918">
              <w:rPr>
                <w:bCs/>
              </w:rPr>
              <w:t xml:space="preserve">Место дисциплины </w:t>
            </w:r>
          </w:p>
          <w:p w:rsidR="00FE6575" w:rsidRPr="00867918" w:rsidRDefault="00FE6575" w:rsidP="00EC4096">
            <w:pPr>
              <w:rPr>
                <w:bCs/>
              </w:rPr>
            </w:pPr>
            <w:r w:rsidRPr="00867918">
              <w:rPr>
                <w:bCs/>
              </w:rPr>
              <w:t>в структурной схеме образовательной программы</w:t>
            </w:r>
          </w:p>
        </w:tc>
        <w:tc>
          <w:tcPr>
            <w:tcW w:w="6202" w:type="dxa"/>
            <w:shd w:val="clear" w:color="auto" w:fill="auto"/>
          </w:tcPr>
          <w:p w:rsidR="00FE6575" w:rsidRPr="00867918" w:rsidRDefault="00FE6575" w:rsidP="00EC4096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Образовательная программа </w:t>
            </w:r>
            <w:proofErr w:type="spellStart"/>
            <w:r w:rsidRPr="00867918">
              <w:rPr>
                <w:bCs/>
              </w:rPr>
              <w:t>бакалавриата</w:t>
            </w:r>
            <w:proofErr w:type="spellEnd"/>
          </w:p>
          <w:p w:rsidR="00FE6575" w:rsidRPr="00867918" w:rsidRDefault="00FE6575" w:rsidP="00EC4096">
            <w:pPr>
              <w:jc w:val="center"/>
              <w:rPr>
                <w:bCs/>
              </w:rPr>
            </w:pPr>
            <w:r w:rsidRPr="00867918">
              <w:rPr>
                <w:bCs/>
              </w:rPr>
              <w:t xml:space="preserve"> (общее высшее образование)</w:t>
            </w:r>
          </w:p>
          <w:p w:rsidR="00FE6575" w:rsidRPr="005C73AC" w:rsidRDefault="00FE6575" w:rsidP="00EC4096">
            <w:pPr>
              <w:jc w:val="center"/>
              <w:rPr>
                <w:bCs/>
                <w:color w:val="000000"/>
              </w:rPr>
            </w:pPr>
            <w:proofErr w:type="gramStart"/>
            <w:r w:rsidRPr="00867918">
              <w:rPr>
                <w:bCs/>
              </w:rPr>
              <w:t xml:space="preserve">Специальность: </w:t>
            </w:r>
            <w:r w:rsidRPr="00867918">
              <w:rPr>
                <w:rStyle w:val="fontstyle01"/>
                <w:bCs/>
                <w:sz w:val="24"/>
                <w:szCs w:val="24"/>
              </w:rPr>
              <w:t>6-05 0113 -02  Филологическое образование (Русский язык и литература.</w:t>
            </w:r>
            <w:proofErr w:type="gramEnd"/>
            <w:r w:rsidRPr="00867918">
              <w:rPr>
                <w:rStyle w:val="fontstyle01"/>
                <w:bCs/>
                <w:sz w:val="24"/>
                <w:szCs w:val="24"/>
              </w:rPr>
              <w:t xml:space="preserve">  Иностранный язык (с указанием языка).</w:t>
            </w:r>
          </w:p>
          <w:p w:rsidR="00FE6575" w:rsidRPr="00867918" w:rsidRDefault="00FE6575" w:rsidP="00EC4096">
            <w:pPr>
              <w:jc w:val="center"/>
              <w:rPr>
                <w:bCs/>
              </w:rPr>
            </w:pPr>
            <w:r w:rsidRPr="00867918">
              <w:rPr>
                <w:bCs/>
              </w:rPr>
              <w:t>Цикл специальных дисциплин: государственный компонент *</w:t>
            </w:r>
          </w:p>
        </w:tc>
      </w:tr>
      <w:tr w:rsidR="00FE6575" w:rsidRPr="00867918" w:rsidTr="00EC4096">
        <w:tc>
          <w:tcPr>
            <w:tcW w:w="3652" w:type="dxa"/>
            <w:shd w:val="clear" w:color="auto" w:fill="auto"/>
          </w:tcPr>
          <w:p w:rsidR="00FE6575" w:rsidRPr="00867918" w:rsidRDefault="00FE6575" w:rsidP="00EC4096">
            <w:pPr>
              <w:rPr>
                <w:b/>
              </w:rPr>
            </w:pPr>
            <w:r w:rsidRPr="00867918">
              <w:rPr>
                <w:b/>
              </w:rPr>
              <w:t>Краткое содержание</w:t>
            </w: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</w:tc>
        <w:tc>
          <w:tcPr>
            <w:tcW w:w="6202" w:type="dxa"/>
            <w:shd w:val="clear" w:color="auto" w:fill="auto"/>
          </w:tcPr>
          <w:p w:rsidR="00FE6575" w:rsidRPr="00C8484A" w:rsidRDefault="00FE6575" w:rsidP="00EC4096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Общие вопросы </w:t>
            </w:r>
            <w:proofErr w:type="spellStart"/>
            <w:r>
              <w:rPr>
                <w:iCs/>
              </w:rPr>
              <w:t>цифровизации</w:t>
            </w:r>
            <w:proofErr w:type="spellEnd"/>
            <w:r>
              <w:rPr>
                <w:iCs/>
              </w:rPr>
              <w:t xml:space="preserve"> образования. Компьютерные средства подготовки учебно-методических материалов</w:t>
            </w:r>
            <w:r>
              <w:rPr>
                <w:b/>
                <w:iCs/>
              </w:rPr>
              <w:t xml:space="preserve">. </w:t>
            </w:r>
            <w:r>
              <w:rPr>
                <w:iCs/>
              </w:rPr>
              <w:t xml:space="preserve">Электронные средства обучения. Подготовка учебно-методических материалов на основе текстовых процессоров и издательских систем. Дидактические возможности компьютерных средств обработки числовой информации и баз данных. Дидактические возможности компьютерных средств обработки графической информации. Мультимедиа технологии в образовании. Телекоммуникационные технологии в образовании. </w:t>
            </w:r>
            <w:r w:rsidRPr="00C8484A">
              <w:rPr>
                <w:iCs/>
              </w:rPr>
              <w:t>Компьютерно-ориентированные дидактические системы и технологии их построения</w:t>
            </w:r>
            <w:r>
              <w:rPr>
                <w:iCs/>
              </w:rPr>
              <w:t>.</w:t>
            </w:r>
            <w:r>
              <w:t xml:space="preserve"> Электронный учебно-методический комплекс. Сущность и технологии дистанционного обучения.</w:t>
            </w:r>
          </w:p>
        </w:tc>
      </w:tr>
      <w:tr w:rsidR="00FE6575" w:rsidRPr="00867918" w:rsidTr="00EC4096">
        <w:tc>
          <w:tcPr>
            <w:tcW w:w="3652" w:type="dxa"/>
            <w:shd w:val="clear" w:color="auto" w:fill="auto"/>
          </w:tcPr>
          <w:p w:rsidR="00FE6575" w:rsidRPr="00867918" w:rsidRDefault="00FE6575" w:rsidP="00EC4096">
            <w:pPr>
              <w:rPr>
                <w:b/>
              </w:rPr>
            </w:pPr>
            <w:r w:rsidRPr="00867918">
              <w:rPr>
                <w:b/>
              </w:rPr>
              <w:t>Формируемые компетенции, результаты обучения</w:t>
            </w: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  <w:p w:rsidR="00FE6575" w:rsidRPr="00867918" w:rsidRDefault="00FE6575" w:rsidP="00EC4096">
            <w:pPr>
              <w:rPr>
                <w:b/>
              </w:rPr>
            </w:pPr>
          </w:p>
        </w:tc>
        <w:tc>
          <w:tcPr>
            <w:tcW w:w="6202" w:type="dxa"/>
            <w:shd w:val="clear" w:color="auto" w:fill="auto"/>
          </w:tcPr>
          <w:p w:rsidR="00FE6575" w:rsidRPr="00867918" w:rsidRDefault="00FE6575" w:rsidP="00EC4096">
            <w:pPr>
              <w:jc w:val="both"/>
            </w:pPr>
            <w:r w:rsidRPr="00442B95">
              <w:t xml:space="preserve">Базовые профессиональные компетенции: </w:t>
            </w:r>
            <w:r w:rsidRPr="007D4700">
              <w:rPr>
                <w:b/>
                <w:i/>
              </w:rPr>
              <w:t>знать</w:t>
            </w:r>
            <w:r w:rsidRPr="007D4700">
              <w:rPr>
                <w:i/>
              </w:rPr>
              <w:t>:</w:t>
            </w:r>
            <w:r w:rsidRPr="00442B95">
              <w:t xml:space="preserve"> виды и классификации информационных технологий; дидактические возможности электронных средств обучения; основные понятия, методы и приемы информатики и компьютерных технологий</w:t>
            </w:r>
            <w:proofErr w:type="gramStart"/>
            <w:r w:rsidRPr="00442B95">
              <w:t>.</w:t>
            </w:r>
            <w:proofErr w:type="gramEnd"/>
            <w:r w:rsidRPr="00442B95">
              <w:t xml:space="preserve"> </w:t>
            </w:r>
            <w:proofErr w:type="gramStart"/>
            <w:r w:rsidRPr="00442B95">
              <w:t>с</w:t>
            </w:r>
            <w:proofErr w:type="gramEnd"/>
            <w:r w:rsidRPr="00442B95">
              <w:t>тудент должен</w:t>
            </w:r>
            <w:r w:rsidRPr="00442B95">
              <w:rPr>
                <w:b/>
              </w:rPr>
              <w:t xml:space="preserve"> </w:t>
            </w:r>
            <w:r w:rsidRPr="007D4700">
              <w:rPr>
                <w:b/>
                <w:i/>
              </w:rPr>
              <w:t>уметь</w:t>
            </w:r>
            <w:r w:rsidRPr="007D4700">
              <w:rPr>
                <w:i/>
              </w:rPr>
              <w:t>:</w:t>
            </w:r>
            <w:r w:rsidRPr="00442B95">
              <w:t xml:space="preserve"> использовать понятийный аппарат прикладной лингвистики для решения профессиональных задач;  работать с традиционными носителями информации, распределенными базами данных и знаний, электронными словарями и другими электронными ресурсами для решения лингвистических задач;  оформлять текст перевода в компьютерном текстовом редакторе</w:t>
            </w:r>
            <w:r>
              <w:rPr>
                <w:b/>
                <w:i/>
              </w:rPr>
              <w:t>;</w:t>
            </w:r>
            <w:r w:rsidRPr="004A7220">
              <w:rPr>
                <w:b/>
                <w:i/>
              </w:rPr>
              <w:t xml:space="preserve"> владеть:</w:t>
            </w:r>
            <w:r w:rsidRPr="00442B95">
              <w:t xml:space="preserve"> му</w:t>
            </w:r>
            <w:r>
              <w:t>льтимедиа и телекоммуникационными технологиями</w:t>
            </w:r>
            <w:r w:rsidRPr="00442B95">
              <w:t xml:space="preserve"> при создании и редактировании электронных средств обучения.</w:t>
            </w:r>
          </w:p>
        </w:tc>
      </w:tr>
      <w:tr w:rsidR="00FE6575" w:rsidRPr="00867918" w:rsidTr="00EC4096">
        <w:tc>
          <w:tcPr>
            <w:tcW w:w="3652" w:type="dxa"/>
            <w:shd w:val="clear" w:color="auto" w:fill="auto"/>
          </w:tcPr>
          <w:p w:rsidR="00FE6575" w:rsidRPr="00867918" w:rsidRDefault="00FE6575" w:rsidP="00EC4096">
            <w:pPr>
              <w:rPr>
                <w:b/>
              </w:rPr>
            </w:pPr>
            <w:proofErr w:type="spellStart"/>
            <w:r w:rsidRPr="00867918">
              <w:rPr>
                <w:b/>
              </w:rPr>
              <w:t>Пререквизиты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E6575" w:rsidRPr="00EC1968" w:rsidRDefault="00FE6575" w:rsidP="00EC4096">
            <w:pPr>
              <w:jc w:val="both"/>
            </w:pPr>
            <w:r>
              <w:t>Информатика.</w:t>
            </w:r>
          </w:p>
        </w:tc>
      </w:tr>
      <w:tr w:rsidR="00FE6575" w:rsidRPr="00867918" w:rsidTr="00EC4096">
        <w:tc>
          <w:tcPr>
            <w:tcW w:w="3652" w:type="dxa"/>
            <w:shd w:val="clear" w:color="auto" w:fill="auto"/>
          </w:tcPr>
          <w:p w:rsidR="00FE6575" w:rsidRPr="00867918" w:rsidRDefault="00FE6575" w:rsidP="00EC4096">
            <w:pPr>
              <w:rPr>
                <w:b/>
              </w:rPr>
            </w:pPr>
            <w:r w:rsidRPr="00867918">
              <w:rPr>
                <w:b/>
              </w:rPr>
              <w:t>Трудоемкость</w:t>
            </w:r>
          </w:p>
        </w:tc>
        <w:tc>
          <w:tcPr>
            <w:tcW w:w="6202" w:type="dxa"/>
            <w:shd w:val="clear" w:color="auto" w:fill="auto"/>
          </w:tcPr>
          <w:p w:rsidR="00FE6575" w:rsidRPr="00867918" w:rsidRDefault="00FE6575" w:rsidP="00EC4096">
            <w:pPr>
              <w:jc w:val="both"/>
            </w:pPr>
            <w:r w:rsidRPr="00867918">
              <w:t>3 зачетные единицы, 108 академических часов, из них 64 аудиторных: 4 ч лекций и 60 ч лабораторных занятий.</w:t>
            </w:r>
          </w:p>
        </w:tc>
      </w:tr>
      <w:tr w:rsidR="00FE6575" w:rsidRPr="00867918" w:rsidTr="00EC4096">
        <w:tc>
          <w:tcPr>
            <w:tcW w:w="3652" w:type="dxa"/>
            <w:shd w:val="clear" w:color="auto" w:fill="auto"/>
          </w:tcPr>
          <w:p w:rsidR="00FE6575" w:rsidRPr="00867918" w:rsidRDefault="00FE6575" w:rsidP="00EC4096">
            <w:pPr>
              <w:rPr>
                <w:b/>
              </w:rPr>
            </w:pPr>
            <w:r w:rsidRPr="00867918">
              <w:rPr>
                <w:b/>
              </w:rPr>
              <w:t>Семест</w:t>
            </w:r>
            <w:proofErr w:type="gramStart"/>
            <w:r w:rsidRPr="00867918">
              <w:rPr>
                <w:b/>
              </w:rPr>
              <w:t>р(</w:t>
            </w:r>
            <w:proofErr w:type="gramEnd"/>
            <w:r w:rsidRPr="00867918">
              <w:rPr>
                <w:b/>
              </w:rPr>
              <w:t xml:space="preserve">ы), </w:t>
            </w:r>
            <w:r w:rsidRPr="00EC1968">
              <w:rPr>
                <w:b/>
              </w:rPr>
              <w:t>требования и формы</w:t>
            </w:r>
            <w:r w:rsidRPr="00867918">
              <w:rPr>
                <w:b/>
              </w:rPr>
              <w:t xml:space="preserve"> текущей и промежуточной аттестации</w:t>
            </w:r>
          </w:p>
        </w:tc>
        <w:tc>
          <w:tcPr>
            <w:tcW w:w="6202" w:type="dxa"/>
            <w:shd w:val="clear" w:color="auto" w:fill="auto"/>
          </w:tcPr>
          <w:p w:rsidR="00FE6575" w:rsidRPr="00867918" w:rsidRDefault="00FE6575" w:rsidP="00EC4096">
            <w:pPr>
              <w:jc w:val="both"/>
            </w:pPr>
            <w:r>
              <w:t>1-</w:t>
            </w:r>
            <w:r w:rsidRPr="00867918">
              <w:t xml:space="preserve">й семестр, </w:t>
            </w:r>
            <w:r>
              <w:t xml:space="preserve">компьютерный тест, контрольная презентация, зачетные лабораторные работы, </w:t>
            </w:r>
            <w:r w:rsidRPr="00867918">
              <w:t>зачет.</w:t>
            </w:r>
          </w:p>
        </w:tc>
      </w:tr>
    </w:tbl>
    <w:p w:rsidR="006865FD" w:rsidRPr="00FE6575" w:rsidRDefault="006865FD" w:rsidP="00FE6575">
      <w:bookmarkStart w:id="0" w:name="_GoBack"/>
      <w:bookmarkEnd w:id="0"/>
    </w:p>
    <w:sectPr w:rsidR="006865FD" w:rsidRPr="00FE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4E"/>
    <w:multiLevelType w:val="multilevel"/>
    <w:tmpl w:val="3E48DD72"/>
    <w:styleLink w:val="1"/>
    <w:lvl w:ilvl="0">
      <w:start w:val="18"/>
      <w:numFmt w:val="decimal"/>
      <w:lvlText w:val="%1."/>
      <w:lvlJc w:val="left"/>
      <w:pPr>
        <w:ind w:left="170" w:firstLine="539"/>
      </w:pPr>
      <w:rPr>
        <w:rFonts w:hint="default"/>
      </w:rPr>
    </w:lvl>
    <w:lvl w:ilvl="1">
      <w:start w:val="18"/>
      <w:numFmt w:val="none"/>
      <w:lvlText w:val="%1.1"/>
      <w:lvlJc w:val="left"/>
      <w:pPr>
        <w:tabs>
          <w:tab w:val="num" w:pos="709"/>
        </w:tabs>
        <w:ind w:left="170" w:firstLine="539"/>
      </w:pPr>
      <w:rPr>
        <w:rFonts w:hint="default"/>
      </w:rPr>
    </w:lvl>
    <w:lvl w:ilvl="2">
      <w:start w:val="18"/>
      <w:numFmt w:val="none"/>
      <w:lvlText w:val="%1%2.1.1"/>
      <w:lvlJc w:val="left"/>
      <w:pPr>
        <w:ind w:left="170" w:firstLine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88"/>
    <w:rsid w:val="000C6588"/>
    <w:rsid w:val="00474DBB"/>
    <w:rsid w:val="006865FD"/>
    <w:rsid w:val="00BB1A5E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74DBB"/>
    <w:pPr>
      <w:numPr>
        <w:numId w:val="1"/>
      </w:numPr>
    </w:pPr>
  </w:style>
  <w:style w:type="character" w:customStyle="1" w:styleId="fontstyle01">
    <w:name w:val="fontstyle01"/>
    <w:rsid w:val="000C658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2DFCE-509D-4D1E-AA3D-B28C819C2C19}"/>
</file>

<file path=customXml/itemProps2.xml><?xml version="1.0" encoding="utf-8"?>
<ds:datastoreItem xmlns:ds="http://schemas.openxmlformats.org/officeDocument/2006/customXml" ds:itemID="{2AB6A719-6274-432D-8090-E972E614AC6D}"/>
</file>

<file path=customXml/itemProps3.xml><?xml version="1.0" encoding="utf-8"?>
<ds:datastoreItem xmlns:ds="http://schemas.openxmlformats.org/officeDocument/2006/customXml" ds:itemID="{3A25E839-09CC-4682-BBA5-317913DEC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Migura</dc:creator>
  <cp:lastModifiedBy>Anastasiya Migura</cp:lastModifiedBy>
  <cp:revision>2</cp:revision>
  <dcterms:created xsi:type="dcterms:W3CDTF">2024-06-17T06:30:00Z</dcterms:created>
  <dcterms:modified xsi:type="dcterms:W3CDTF">2024-06-17T06:30:00Z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